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1356"/>
        <w:gridCol w:w="1231"/>
        <w:gridCol w:w="1483"/>
        <w:gridCol w:w="1492"/>
        <w:gridCol w:w="775"/>
        <w:gridCol w:w="458"/>
        <w:gridCol w:w="1359"/>
        <w:gridCol w:w="2088"/>
      </w:tblGrid>
      <w:tr w:rsidR="00401568" w14:paraId="525E1AA8" w14:textId="77777777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525E1AA5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5"/>
          </w:tcPr>
          <w:p w14:paraId="525E1AA6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525E1AA7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401568" w14:paraId="525E1AAC" w14:textId="77777777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525E1AA9" w14:textId="77777777" w:rsidR="00401568" w:rsidRDefault="0040156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5"/>
          </w:tcPr>
          <w:p w14:paraId="525E1AAA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Controlling finansowy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525E1AAB" w14:textId="10D2D358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510ADA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401568" w14:paraId="525E1AAF" w14:textId="77777777">
        <w:trPr>
          <w:cantSplit/>
        </w:trPr>
        <w:tc>
          <w:tcPr>
            <w:tcW w:w="498" w:type="dxa"/>
            <w:vMerge/>
          </w:tcPr>
          <w:p w14:paraId="525E1AAD" w14:textId="77777777" w:rsidR="00401568" w:rsidRDefault="0040156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525E1AAE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401568" w14:paraId="525E1AB2" w14:textId="77777777">
        <w:trPr>
          <w:cantSplit/>
        </w:trPr>
        <w:tc>
          <w:tcPr>
            <w:tcW w:w="498" w:type="dxa"/>
            <w:vMerge/>
          </w:tcPr>
          <w:p w14:paraId="525E1AB0" w14:textId="77777777" w:rsidR="00401568" w:rsidRDefault="0040156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525E1AB1" w14:textId="77777777" w:rsidR="00401568" w:rsidRDefault="00975D7C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401568" w14:paraId="525E1AB7" w14:textId="77777777">
        <w:trPr>
          <w:cantSplit/>
        </w:trPr>
        <w:tc>
          <w:tcPr>
            <w:tcW w:w="498" w:type="dxa"/>
            <w:vMerge/>
          </w:tcPr>
          <w:p w14:paraId="525E1AB3" w14:textId="77777777" w:rsidR="00401568" w:rsidRDefault="0040156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525E1AB4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08" w:type="dxa"/>
            <w:gridSpan w:val="4"/>
          </w:tcPr>
          <w:p w14:paraId="525E1AB5" w14:textId="77777777" w:rsidR="00401568" w:rsidRDefault="00975D7C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47" w:type="dxa"/>
            <w:gridSpan w:val="2"/>
          </w:tcPr>
          <w:p w14:paraId="525E1AB6" w14:textId="77777777" w:rsidR="00401568" w:rsidRDefault="00975D7C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401568" w14:paraId="525E1ABC" w14:textId="77777777">
        <w:trPr>
          <w:cantSplit/>
        </w:trPr>
        <w:tc>
          <w:tcPr>
            <w:tcW w:w="498" w:type="dxa"/>
            <w:vMerge/>
          </w:tcPr>
          <w:p w14:paraId="525E1AB8" w14:textId="77777777" w:rsidR="00401568" w:rsidRDefault="0040156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525E1AB9" w14:textId="6B9A042D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</w:t>
            </w:r>
            <w:r w:rsidR="00510ADA">
              <w:rPr>
                <w:b/>
                <w:sz w:val="22"/>
                <w:szCs w:val="22"/>
              </w:rPr>
              <w:t>II</w:t>
            </w:r>
            <w:r>
              <w:rPr>
                <w:b/>
                <w:sz w:val="22"/>
                <w:szCs w:val="22"/>
              </w:rPr>
              <w:t>/V</w:t>
            </w:r>
          </w:p>
        </w:tc>
        <w:tc>
          <w:tcPr>
            <w:tcW w:w="4208" w:type="dxa"/>
            <w:gridSpan w:val="4"/>
          </w:tcPr>
          <w:p w14:paraId="525E1ABA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47" w:type="dxa"/>
            <w:gridSpan w:val="2"/>
          </w:tcPr>
          <w:p w14:paraId="525E1ABB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Język przedmiotu / modułu: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401568" w14:paraId="525E1AC5" w14:textId="77777777">
        <w:trPr>
          <w:cantSplit/>
        </w:trPr>
        <w:tc>
          <w:tcPr>
            <w:tcW w:w="498" w:type="dxa"/>
            <w:vMerge/>
          </w:tcPr>
          <w:p w14:paraId="525E1ABD" w14:textId="77777777" w:rsidR="00401568" w:rsidRDefault="0040156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 w14:paraId="525E1ABE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525E1ABF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525E1AC0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525E1AC1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3" w:type="dxa"/>
            <w:gridSpan w:val="2"/>
            <w:vAlign w:val="center"/>
          </w:tcPr>
          <w:p w14:paraId="525E1AC2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525E1AC3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2088" w:type="dxa"/>
            <w:vAlign w:val="center"/>
          </w:tcPr>
          <w:p w14:paraId="525E1AC4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01568" w14:paraId="525E1ACE" w14:textId="77777777">
        <w:trPr>
          <w:cantSplit/>
        </w:trPr>
        <w:tc>
          <w:tcPr>
            <w:tcW w:w="498" w:type="dxa"/>
            <w:vMerge/>
          </w:tcPr>
          <w:p w14:paraId="525E1AC6" w14:textId="77777777" w:rsidR="00401568" w:rsidRDefault="00401568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</w:tcPr>
          <w:p w14:paraId="525E1AC7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525E1AC8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3" w:type="dxa"/>
            <w:vAlign w:val="center"/>
          </w:tcPr>
          <w:p w14:paraId="525E1AC9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2" w:type="dxa"/>
            <w:vAlign w:val="center"/>
          </w:tcPr>
          <w:p w14:paraId="525E1ACA" w14:textId="77777777" w:rsidR="00401568" w:rsidRDefault="0040156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525E1ACB" w14:textId="77777777" w:rsidR="00401568" w:rsidRDefault="0040156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525E1ACC" w14:textId="77777777" w:rsidR="00401568" w:rsidRDefault="0040156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525E1ACD" w14:textId="77777777" w:rsidR="00401568" w:rsidRDefault="0040156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525E1ACF" w14:textId="77777777" w:rsidR="00401568" w:rsidRDefault="00401568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401568" w14:paraId="525E1AD2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25E1AD0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25E1AD1" w14:textId="77777777" w:rsidR="00401568" w:rsidRDefault="00975D7C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401568" w14:paraId="525E1AD5" w14:textId="77777777">
        <w:tc>
          <w:tcPr>
            <w:tcW w:w="2988" w:type="dxa"/>
            <w:vAlign w:val="center"/>
          </w:tcPr>
          <w:p w14:paraId="525E1AD3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25E1AD4" w14:textId="77777777" w:rsidR="00401568" w:rsidRDefault="00975D7C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401568" w14:paraId="525E1AD8" w14:textId="77777777">
        <w:tc>
          <w:tcPr>
            <w:tcW w:w="2988" w:type="dxa"/>
            <w:vAlign w:val="center"/>
          </w:tcPr>
          <w:p w14:paraId="525E1AD6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25E1AD7" w14:textId="77777777" w:rsidR="00401568" w:rsidRDefault="00975D7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401568" w14:paraId="525E1ADB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25E1AD9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25E1ADA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zarządzania, rachunkowość.</w:t>
            </w:r>
          </w:p>
        </w:tc>
      </w:tr>
    </w:tbl>
    <w:p w14:paraId="525E1ADC" w14:textId="77777777" w:rsidR="00401568" w:rsidRDefault="00401568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401568" w14:paraId="525E1ADE" w14:textId="7777777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25E1ADD" w14:textId="77777777" w:rsidR="00401568" w:rsidRDefault="00975D7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401568" w14:paraId="525E1AE3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25E1ADF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25E1AE0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E1AE1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525E1AE2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01568" w14:paraId="525E1AE7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5E1AE4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5E1AE5" w14:textId="77777777" w:rsidR="00401568" w:rsidRDefault="00975D7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E1AE6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K1P_W05</w:t>
            </w:r>
          </w:p>
        </w:tc>
      </w:tr>
      <w:tr w:rsidR="00401568" w14:paraId="525E1AEB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5E1AE8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5E1AE9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E1AEA" w14:textId="0F4EB59F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4071BD">
              <w:rPr>
                <w:sz w:val="22"/>
                <w:szCs w:val="22"/>
              </w:rPr>
              <w:t>7</w:t>
            </w:r>
          </w:p>
        </w:tc>
      </w:tr>
      <w:tr w:rsidR="00401568" w14:paraId="525E1AEF" w14:textId="77777777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1AEC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E1AED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E1AEE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401568" w14:paraId="525E1AF7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5E1AF4" w14:textId="6807E93C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071BD">
              <w:rPr>
                <w:sz w:val="22"/>
                <w:szCs w:val="22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5E1AF5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E1AF6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K1P_U12</w:t>
            </w:r>
          </w:p>
        </w:tc>
      </w:tr>
      <w:tr w:rsidR="00401568" w14:paraId="525E1AFB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5E1AF8" w14:textId="1232861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071BD">
              <w:rPr>
                <w:sz w:val="22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5E1AF9" w14:textId="77777777" w:rsidR="00401568" w:rsidRDefault="00975D7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E1AFA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525E1AFC" w14:textId="77777777" w:rsidR="00401568" w:rsidRDefault="00401568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401568" w14:paraId="525E1AFE" w14:textId="77777777">
        <w:tc>
          <w:tcPr>
            <w:tcW w:w="10740" w:type="dxa"/>
            <w:vAlign w:val="center"/>
          </w:tcPr>
          <w:p w14:paraId="525E1AFD" w14:textId="77777777" w:rsidR="00401568" w:rsidRDefault="00975D7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401568" w14:paraId="525E1B00" w14:textId="77777777">
        <w:tc>
          <w:tcPr>
            <w:tcW w:w="10740" w:type="dxa"/>
            <w:shd w:val="pct10" w:color="auto" w:fill="FFFFFF"/>
          </w:tcPr>
          <w:p w14:paraId="525E1AFF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334B44" w14:paraId="525E1B02" w14:textId="77777777">
        <w:tc>
          <w:tcPr>
            <w:tcW w:w="10740" w:type="dxa"/>
          </w:tcPr>
          <w:p w14:paraId="525E1B01" w14:textId="04F2DA1C" w:rsidR="00334B44" w:rsidRDefault="00334B44" w:rsidP="00334B4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Przedmiot i istota controllingu finansowego; Instrumenty controllingu finansowego; System zaopatrzenia informacyjnego dla potrzeb controllingu finansowego; Centra odpowiedzialności; Szacowanie zapotrzebowania na zewnętrzne źródła finansowania przedsiębiorstwa; Istota procesu budżetowania; Planowanie środków pieniężnych; Budżetowanie przychodów i kosztów; Budżetowanie należności; Budżetowanie zapasów; Wskaźniki finansowe jako narzędzia controllingu; Metody wyceny wartości przedsiębiorstwa; Stosowanie market </w:t>
            </w:r>
            <w:proofErr w:type="spellStart"/>
            <w:r>
              <w:rPr>
                <w:sz w:val="22"/>
                <w:szCs w:val="22"/>
              </w:rPr>
              <w:t>value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added</w:t>
            </w:r>
            <w:proofErr w:type="spellEnd"/>
            <w:r>
              <w:rPr>
                <w:sz w:val="22"/>
                <w:szCs w:val="22"/>
              </w:rPr>
              <w:t xml:space="preserve"> (MVA) i </w:t>
            </w:r>
            <w:proofErr w:type="spellStart"/>
            <w:r>
              <w:rPr>
                <w:sz w:val="22"/>
                <w:szCs w:val="22"/>
              </w:rPr>
              <w:t>ekonomic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value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added</w:t>
            </w:r>
            <w:proofErr w:type="spellEnd"/>
            <w:r>
              <w:rPr>
                <w:sz w:val="22"/>
                <w:szCs w:val="22"/>
              </w:rPr>
              <w:t xml:space="preserve"> (EVA) w procesie tworzenia wartości firmy</w:t>
            </w:r>
          </w:p>
        </w:tc>
      </w:tr>
      <w:tr w:rsidR="00334B44" w14:paraId="525E1B04" w14:textId="77777777">
        <w:tc>
          <w:tcPr>
            <w:tcW w:w="10740" w:type="dxa"/>
            <w:shd w:val="pct10" w:color="auto" w:fill="FFFFFF"/>
          </w:tcPr>
          <w:p w14:paraId="525E1B03" w14:textId="46DA61FC" w:rsidR="00334B44" w:rsidRDefault="00334B44" w:rsidP="00334B4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334B44" w14:paraId="525E1B06" w14:textId="77777777">
        <w:tc>
          <w:tcPr>
            <w:tcW w:w="10740" w:type="dxa"/>
          </w:tcPr>
          <w:p w14:paraId="525E1B05" w14:textId="3910E2F3" w:rsidR="00334B44" w:rsidRDefault="00334B44" w:rsidP="00334B4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Ustalanie zapotrzebowania na informacje dla controllingu finansowego; Identyfikowanie centrów odpowiedzialności; Analiza progu rentowności przedsiębiorstwa; Optymalna wielkość zapasu i dostaw zabezpieczających; Analiza odchyleń zużycia materiałów; Budżetowanie gotówki; Budżetowanie należności; Budżetowanie przychodów ze sprzedaży; Budżetowanie kosztów; Rozliczanie kosztów pośrednich; Analiza wskaźnikowa w controllingu finansowym; Ocena wzrostu wartości przedsiębiorstwa.</w:t>
            </w:r>
          </w:p>
        </w:tc>
      </w:tr>
    </w:tbl>
    <w:p w14:paraId="525E1B07" w14:textId="77777777" w:rsidR="00401568" w:rsidRDefault="00401568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8080"/>
      </w:tblGrid>
      <w:tr w:rsidR="00F93947" w14:paraId="525E1B0B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25E1B08" w14:textId="77777777" w:rsidR="00F93947" w:rsidRDefault="00F93947" w:rsidP="00F9394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DCF882" w14:textId="571AEB23" w:rsidR="001A27BE" w:rsidRDefault="001A27BE" w:rsidP="00F939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1A27BE">
              <w:rPr>
                <w:sz w:val="22"/>
                <w:szCs w:val="22"/>
              </w:rPr>
              <w:t xml:space="preserve">Janik, W., Paździor, M., Controlling finansowy jako narzędzie zarządzania przedsiębiorstwami Lublin 2015 </w:t>
            </w:r>
            <w:hyperlink r:id="rId7" w:history="1">
              <w:r w:rsidRPr="001A27BE">
                <w:rPr>
                  <w:rStyle w:val="Hipercze"/>
                  <w:sz w:val="22"/>
                  <w:szCs w:val="22"/>
                </w:rPr>
                <w:t>https://bc.pollub.pl/Content/12721/PDF/controlling.pdf</w:t>
              </w:r>
            </w:hyperlink>
          </w:p>
          <w:p w14:paraId="525E1B0A" w14:textId="4F65939E" w:rsidR="00F93947" w:rsidRDefault="00F93947" w:rsidP="00F939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Świderska G. (red.), Controlling kosztów i rachunkowość zarządcza,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2017.</w:t>
            </w:r>
          </w:p>
        </w:tc>
      </w:tr>
      <w:tr w:rsidR="00F93947" w14:paraId="525E1B0E" w14:textId="77777777">
        <w:tc>
          <w:tcPr>
            <w:tcW w:w="2660" w:type="dxa"/>
          </w:tcPr>
          <w:p w14:paraId="525E1B0C" w14:textId="77777777" w:rsidR="00F93947" w:rsidRDefault="00F93947" w:rsidP="00F9394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25E1B0D" w14:textId="6EE43D54" w:rsidR="00F93947" w:rsidRDefault="00F93947" w:rsidP="00F9394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401568" w14:paraId="525E1B11" w14:textId="77777777">
        <w:tc>
          <w:tcPr>
            <w:tcW w:w="2660" w:type="dxa"/>
          </w:tcPr>
          <w:p w14:paraId="525E1B0F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8080" w:type="dxa"/>
            <w:vAlign w:val="center"/>
          </w:tcPr>
          <w:p w14:paraId="525E1B10" w14:textId="77777777" w:rsidR="00401568" w:rsidRDefault="00975D7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401568" w14:paraId="525E1B15" w14:textId="77777777">
        <w:tc>
          <w:tcPr>
            <w:tcW w:w="2660" w:type="dxa"/>
          </w:tcPr>
          <w:p w14:paraId="525E1B12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525E1B13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25E1B14" w14:textId="2BFEF33E" w:rsidR="00401568" w:rsidRDefault="00975D7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525E1B16" w14:textId="77777777" w:rsidR="00401568" w:rsidRDefault="00401568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095"/>
        <w:gridCol w:w="1985"/>
      </w:tblGrid>
      <w:tr w:rsidR="00401568" w14:paraId="525E1B19" w14:textId="7777777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5E1B17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5E1B18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401568" w14:paraId="525E1B1C" w14:textId="7777777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25E1B1A" w14:textId="4797B44A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– </w:t>
            </w:r>
            <w:r w:rsidR="009100AC">
              <w:rPr>
                <w:sz w:val="22"/>
                <w:szCs w:val="22"/>
              </w:rPr>
              <w:t>egzamin pisemny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</w:tcPr>
          <w:p w14:paraId="525E1B1B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401568" w14:paraId="525E1B1F" w14:textId="77777777">
        <w:tc>
          <w:tcPr>
            <w:tcW w:w="8755" w:type="dxa"/>
            <w:gridSpan w:val="2"/>
          </w:tcPr>
          <w:p w14:paraId="525E1B1D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 - kolokwium zaliczeniowe, zawierające zadania obliczeniowe do samodzielnego rozwiązania.</w:t>
            </w:r>
          </w:p>
        </w:tc>
        <w:tc>
          <w:tcPr>
            <w:tcW w:w="1985" w:type="dxa"/>
          </w:tcPr>
          <w:p w14:paraId="525E1B1E" w14:textId="1896A370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</w:t>
            </w:r>
            <w:r w:rsidR="00F93947">
              <w:rPr>
                <w:sz w:val="22"/>
                <w:szCs w:val="22"/>
              </w:rPr>
              <w:t>5</w:t>
            </w:r>
          </w:p>
        </w:tc>
      </w:tr>
      <w:tr w:rsidR="00401568" w14:paraId="525E1B22" w14:textId="7777777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25E1B20" w14:textId="77777777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25E1B21" w14:textId="0C66284B" w:rsidR="00401568" w:rsidRDefault="00975D7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Wykład: </w:t>
            </w:r>
            <w:r w:rsidR="009100AC">
              <w:rPr>
                <w:sz w:val="22"/>
                <w:szCs w:val="22"/>
              </w:rPr>
              <w:t>egzamin pisemny</w:t>
            </w:r>
            <w:r>
              <w:rPr>
                <w:sz w:val="22"/>
                <w:szCs w:val="22"/>
              </w:rPr>
              <w:t xml:space="preserve"> (test z pytaniami otwartymi i wielokrotnego wyboru) – waga 0,5. Ćwiczenia: zaliczenie pisemne (zadania do samodzielnego rozwiązania) – waga 0,5.</w:t>
            </w:r>
          </w:p>
        </w:tc>
      </w:tr>
    </w:tbl>
    <w:p w14:paraId="525E1B23" w14:textId="77777777" w:rsidR="00401568" w:rsidRDefault="00401568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5"/>
        <w:gridCol w:w="1417"/>
        <w:gridCol w:w="1701"/>
        <w:gridCol w:w="2127"/>
      </w:tblGrid>
      <w:tr w:rsidR="00401568" w14:paraId="525E1B27" w14:textId="7777777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5E1B24" w14:textId="77777777" w:rsidR="00401568" w:rsidRDefault="00401568">
            <w:pPr>
              <w:spacing w:after="0" w:line="240" w:lineRule="auto"/>
              <w:rPr>
                <w:sz w:val="22"/>
                <w:szCs w:val="22"/>
              </w:rPr>
            </w:pPr>
          </w:p>
          <w:p w14:paraId="525E1B25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525E1B26" w14:textId="77777777" w:rsidR="00401568" w:rsidRDefault="00401568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401568" w14:paraId="525E1B2B" w14:textId="77777777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525E1B28" w14:textId="77777777" w:rsidR="00401568" w:rsidRDefault="00401568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25E1B29" w14:textId="77777777" w:rsidR="00401568" w:rsidRDefault="00975D7C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>
              <w:rPr>
                <w:rFonts w:ascii="Times New Roman" w:hAnsi="Times New Roman" w:cs="Times New Roman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525E1B2A" w14:textId="77777777" w:rsidR="00401568" w:rsidRDefault="00975D7C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Liczba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01568" w14:paraId="525E1B30" w14:textId="77777777">
        <w:trPr>
          <w:trHeight w:val="262"/>
        </w:trPr>
        <w:tc>
          <w:tcPr>
            <w:tcW w:w="5495" w:type="dxa"/>
            <w:vMerge/>
            <w:vAlign w:val="center"/>
          </w:tcPr>
          <w:p w14:paraId="525E1B2C" w14:textId="77777777" w:rsidR="00401568" w:rsidRDefault="00401568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25E1B2D" w14:textId="77777777" w:rsidR="00401568" w:rsidRDefault="00975D7C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525E1B2E" w14:textId="77777777" w:rsidR="00401568" w:rsidRDefault="00975D7C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14:paraId="525E1B2F" w14:textId="77777777" w:rsidR="00401568" w:rsidRDefault="00975D7C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001167" w14:paraId="525E1B35" w14:textId="77777777">
        <w:trPr>
          <w:trHeight w:val="262"/>
        </w:trPr>
        <w:tc>
          <w:tcPr>
            <w:tcW w:w="5495" w:type="dxa"/>
          </w:tcPr>
          <w:p w14:paraId="525E1B31" w14:textId="77777777" w:rsidR="00001167" w:rsidRDefault="00001167" w:rsidP="0000116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25E1B32" w14:textId="25B37DC2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525E1B33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525E1B34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01167" w14:paraId="525E1B3A" w14:textId="77777777">
        <w:trPr>
          <w:trHeight w:val="262"/>
        </w:trPr>
        <w:tc>
          <w:tcPr>
            <w:tcW w:w="5495" w:type="dxa"/>
          </w:tcPr>
          <w:p w14:paraId="525E1B36" w14:textId="77777777" w:rsidR="00001167" w:rsidRDefault="00001167" w:rsidP="0000116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25E1B37" w14:textId="71EC474D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25E1B38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525E1B39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01167" w14:paraId="525E1B3F" w14:textId="77777777">
        <w:trPr>
          <w:trHeight w:val="262"/>
        </w:trPr>
        <w:tc>
          <w:tcPr>
            <w:tcW w:w="5495" w:type="dxa"/>
          </w:tcPr>
          <w:p w14:paraId="525E1B3B" w14:textId="77777777" w:rsidR="00001167" w:rsidRDefault="00001167" w:rsidP="00001167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525E1B3C" w14:textId="725FFCFD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525E1B3D" w14:textId="3A02A4DE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27" w:type="dxa"/>
            <w:vAlign w:val="center"/>
          </w:tcPr>
          <w:p w14:paraId="525E1B3E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01167" w14:paraId="525E1B44" w14:textId="77777777">
        <w:trPr>
          <w:trHeight w:val="262"/>
        </w:trPr>
        <w:tc>
          <w:tcPr>
            <w:tcW w:w="5495" w:type="dxa"/>
          </w:tcPr>
          <w:p w14:paraId="525E1B40" w14:textId="77777777" w:rsidR="00001167" w:rsidRDefault="00001167" w:rsidP="0000116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25E1B41" w14:textId="2B537B6D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525E1B42" w14:textId="304C5711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vAlign w:val="center"/>
          </w:tcPr>
          <w:p w14:paraId="525E1B43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01167" w14:paraId="525E1B49" w14:textId="77777777">
        <w:trPr>
          <w:trHeight w:val="262"/>
        </w:trPr>
        <w:tc>
          <w:tcPr>
            <w:tcW w:w="5495" w:type="dxa"/>
          </w:tcPr>
          <w:p w14:paraId="525E1B45" w14:textId="77777777" w:rsidR="00001167" w:rsidRDefault="00001167" w:rsidP="0000116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25E1B46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25E1B47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525E1B48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01167" w14:paraId="525E1B4E" w14:textId="77777777">
        <w:trPr>
          <w:trHeight w:val="262"/>
        </w:trPr>
        <w:tc>
          <w:tcPr>
            <w:tcW w:w="5495" w:type="dxa"/>
          </w:tcPr>
          <w:p w14:paraId="525E1B4A" w14:textId="77777777" w:rsidR="00001167" w:rsidRDefault="00001167" w:rsidP="0000116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25E1B4B" w14:textId="66AA8E04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525E1B4C" w14:textId="38171B20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525E1B4D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01167" w14:paraId="525E1B53" w14:textId="77777777">
        <w:trPr>
          <w:trHeight w:val="262"/>
        </w:trPr>
        <w:tc>
          <w:tcPr>
            <w:tcW w:w="5495" w:type="dxa"/>
          </w:tcPr>
          <w:p w14:paraId="525E1B4F" w14:textId="77777777" w:rsidR="00001167" w:rsidRDefault="00001167" w:rsidP="0000116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25E1B50" w14:textId="4D32A9BD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525E1B51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525E1B52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01167" w14:paraId="525E1B58" w14:textId="77777777">
        <w:trPr>
          <w:trHeight w:val="262"/>
        </w:trPr>
        <w:tc>
          <w:tcPr>
            <w:tcW w:w="5495" w:type="dxa"/>
          </w:tcPr>
          <w:p w14:paraId="525E1B54" w14:textId="77777777" w:rsidR="00001167" w:rsidRDefault="00001167" w:rsidP="0000116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25E1B55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25E1B56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525E1B57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01167" w14:paraId="525E1B5D" w14:textId="77777777">
        <w:trPr>
          <w:trHeight w:val="262"/>
        </w:trPr>
        <w:tc>
          <w:tcPr>
            <w:tcW w:w="5495" w:type="dxa"/>
          </w:tcPr>
          <w:p w14:paraId="525E1B59" w14:textId="77777777" w:rsidR="00001167" w:rsidRDefault="00001167" w:rsidP="00001167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25E1B5A" w14:textId="30484BC0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1701" w:type="dxa"/>
            <w:vAlign w:val="center"/>
          </w:tcPr>
          <w:p w14:paraId="525E1B5B" w14:textId="62E18554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127" w:type="dxa"/>
            <w:vAlign w:val="center"/>
          </w:tcPr>
          <w:p w14:paraId="525E1B5C" w14:textId="77777777" w:rsidR="00001167" w:rsidRDefault="00001167" w:rsidP="00001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01568" w14:paraId="525E1B60" w14:textId="77777777">
        <w:trPr>
          <w:trHeight w:val="236"/>
        </w:trPr>
        <w:tc>
          <w:tcPr>
            <w:tcW w:w="5495" w:type="dxa"/>
            <w:shd w:val="clear" w:color="auto" w:fill="C0C0C0"/>
          </w:tcPr>
          <w:p w14:paraId="525E1B5E" w14:textId="77777777" w:rsidR="00401568" w:rsidRDefault="00975D7C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25E1B5F" w14:textId="54AD2390" w:rsidR="00401568" w:rsidRDefault="00065CC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01568" w14:paraId="525E1B67" w14:textId="77777777">
        <w:trPr>
          <w:trHeight w:val="262"/>
        </w:trPr>
        <w:tc>
          <w:tcPr>
            <w:tcW w:w="5495" w:type="dxa"/>
            <w:shd w:val="clear" w:color="auto" w:fill="C0C0C0"/>
          </w:tcPr>
          <w:p w14:paraId="525E1B65" w14:textId="77777777" w:rsidR="00401568" w:rsidRDefault="00975D7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25E1B66" w14:textId="34764520" w:rsidR="00401568" w:rsidRDefault="00065CC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401568" w14:paraId="525E1B6A" w14:textId="77777777">
        <w:trPr>
          <w:trHeight w:val="262"/>
        </w:trPr>
        <w:tc>
          <w:tcPr>
            <w:tcW w:w="5495" w:type="dxa"/>
            <w:shd w:val="clear" w:color="auto" w:fill="C0C0C0"/>
          </w:tcPr>
          <w:p w14:paraId="525E1B68" w14:textId="77777777" w:rsidR="00401568" w:rsidRDefault="00975D7C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25E1B69" w14:textId="77777777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01568" w14:paraId="525E1B6D" w14:textId="77777777">
        <w:trPr>
          <w:trHeight w:val="262"/>
        </w:trPr>
        <w:tc>
          <w:tcPr>
            <w:tcW w:w="5495" w:type="dxa"/>
            <w:shd w:val="clear" w:color="auto" w:fill="C0C0C0"/>
          </w:tcPr>
          <w:p w14:paraId="525E1B6B" w14:textId="77777777" w:rsidR="00401568" w:rsidRDefault="00975D7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25E1B6C" w14:textId="4B3A2D0A" w:rsidR="00401568" w:rsidRDefault="00975D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231FE">
              <w:rPr>
                <w:sz w:val="22"/>
                <w:szCs w:val="22"/>
              </w:rPr>
              <w:t>8</w:t>
            </w:r>
          </w:p>
        </w:tc>
      </w:tr>
    </w:tbl>
    <w:p w14:paraId="525E1B6E" w14:textId="77777777" w:rsidR="00401568" w:rsidRDefault="00401568">
      <w:pPr>
        <w:spacing w:after="0" w:line="240" w:lineRule="auto"/>
        <w:rPr>
          <w:sz w:val="22"/>
          <w:szCs w:val="22"/>
        </w:rPr>
      </w:pPr>
    </w:p>
    <w:sectPr w:rsidR="004015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A72B6" w14:textId="77777777" w:rsidR="000A0B6A" w:rsidRDefault="000A0B6A">
      <w:pPr>
        <w:spacing w:line="240" w:lineRule="auto"/>
      </w:pPr>
      <w:r>
        <w:separator/>
      </w:r>
    </w:p>
  </w:endnote>
  <w:endnote w:type="continuationSeparator" w:id="0">
    <w:p w14:paraId="792BDBB2" w14:textId="77777777" w:rsidR="000A0B6A" w:rsidRDefault="000A0B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D429C" w14:textId="77777777" w:rsidR="000A0B6A" w:rsidRDefault="000A0B6A">
      <w:pPr>
        <w:spacing w:after="0"/>
      </w:pPr>
      <w:r>
        <w:separator/>
      </w:r>
    </w:p>
  </w:footnote>
  <w:footnote w:type="continuationSeparator" w:id="0">
    <w:p w14:paraId="6C216F00" w14:textId="77777777" w:rsidR="000A0B6A" w:rsidRDefault="000A0B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multilevel"/>
    <w:tmpl w:val="33E21906"/>
    <w:lvl w:ilvl="0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 w16cid:durableId="2027753690">
    <w:abstractNumId w:val="0"/>
  </w:num>
  <w:num w:numId="2" w16cid:durableId="1440099285">
    <w:abstractNumId w:val="1"/>
  </w:num>
  <w:num w:numId="3" w16cid:durableId="500588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167"/>
    <w:rsid w:val="00043311"/>
    <w:rsid w:val="00065CC4"/>
    <w:rsid w:val="000A0B6A"/>
    <w:rsid w:val="000C760A"/>
    <w:rsid w:val="000E358E"/>
    <w:rsid w:val="000E6687"/>
    <w:rsid w:val="00101592"/>
    <w:rsid w:val="001576BD"/>
    <w:rsid w:val="001603E7"/>
    <w:rsid w:val="00183B8B"/>
    <w:rsid w:val="00192385"/>
    <w:rsid w:val="001A27BE"/>
    <w:rsid w:val="00202290"/>
    <w:rsid w:val="002B50EC"/>
    <w:rsid w:val="002E48BF"/>
    <w:rsid w:val="00325E3C"/>
    <w:rsid w:val="00334B44"/>
    <w:rsid w:val="00335D56"/>
    <w:rsid w:val="00401568"/>
    <w:rsid w:val="004071BD"/>
    <w:rsid w:val="00410D8C"/>
    <w:rsid w:val="0041244F"/>
    <w:rsid w:val="00416716"/>
    <w:rsid w:val="00430FD7"/>
    <w:rsid w:val="00441E22"/>
    <w:rsid w:val="004474A9"/>
    <w:rsid w:val="004C2809"/>
    <w:rsid w:val="0050171E"/>
    <w:rsid w:val="0050790E"/>
    <w:rsid w:val="00510ADA"/>
    <w:rsid w:val="005A5B46"/>
    <w:rsid w:val="005E46A3"/>
    <w:rsid w:val="00622034"/>
    <w:rsid w:val="006C3C51"/>
    <w:rsid w:val="007A6A30"/>
    <w:rsid w:val="007C79D6"/>
    <w:rsid w:val="007E0107"/>
    <w:rsid w:val="00801B19"/>
    <w:rsid w:val="008020D5"/>
    <w:rsid w:val="008322AC"/>
    <w:rsid w:val="00865722"/>
    <w:rsid w:val="008A0657"/>
    <w:rsid w:val="008B224B"/>
    <w:rsid w:val="008C358C"/>
    <w:rsid w:val="009074ED"/>
    <w:rsid w:val="009100AC"/>
    <w:rsid w:val="00954258"/>
    <w:rsid w:val="00975D7C"/>
    <w:rsid w:val="009A0639"/>
    <w:rsid w:val="009E09D6"/>
    <w:rsid w:val="009E7B8A"/>
    <w:rsid w:val="009F5760"/>
    <w:rsid w:val="00A0703A"/>
    <w:rsid w:val="00AF16FB"/>
    <w:rsid w:val="00B608A2"/>
    <w:rsid w:val="00C11958"/>
    <w:rsid w:val="00C231FE"/>
    <w:rsid w:val="00C60C15"/>
    <w:rsid w:val="00C83126"/>
    <w:rsid w:val="00CC097A"/>
    <w:rsid w:val="00D2016E"/>
    <w:rsid w:val="00D240F4"/>
    <w:rsid w:val="00D4277C"/>
    <w:rsid w:val="00D466D8"/>
    <w:rsid w:val="00D54342"/>
    <w:rsid w:val="00D57987"/>
    <w:rsid w:val="00DB60ED"/>
    <w:rsid w:val="00E32F86"/>
    <w:rsid w:val="00E40B0C"/>
    <w:rsid w:val="00EA2C4A"/>
    <w:rsid w:val="00EC682D"/>
    <w:rsid w:val="00EE2410"/>
    <w:rsid w:val="00F14AB6"/>
    <w:rsid w:val="00F22F4E"/>
    <w:rsid w:val="00F93947"/>
    <w:rsid w:val="00FA2E58"/>
    <w:rsid w:val="00FC3315"/>
    <w:rsid w:val="00FC5693"/>
    <w:rsid w:val="00FD7A2E"/>
    <w:rsid w:val="0431057F"/>
    <w:rsid w:val="0D082C28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1AA5"/>
  <w15:docId w15:val="{B49F6A11-66BE-4838-AB07-EEB06AF9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character" w:styleId="Uwydatnienie">
    <w:name w:val="Emphasis"/>
    <w:uiPriority w:val="20"/>
    <w:qFormat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Pr>
      <w:b/>
      <w:bCs/>
      <w:spacing w:val="0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Nagwek1Znak">
    <w:name w:val="Nagłówek 1 Znak"/>
    <w:basedOn w:val="Domylnaczcionkaakapitu"/>
    <w:link w:val="Nagwek1"/>
    <w:qFormat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</w:style>
  <w:style w:type="paragraph" w:customStyle="1" w:styleId="Akapitzlist1">
    <w:name w:val="Akapit z listą1"/>
    <w:basedOn w:val="Normalny"/>
    <w:uiPriority w:val="34"/>
    <w:qFormat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pPr>
      <w:outlineLvl w:val="9"/>
    </w:pPr>
  </w:style>
  <w:style w:type="paragraph" w:customStyle="1" w:styleId="AWniosek">
    <w:name w:val="A_Wniosek"/>
    <w:basedOn w:val="Nagwek1"/>
    <w:link w:val="AWniosekZnak"/>
    <w:qFormat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A27BE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27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c.pollub.pl/Content/12721/PDF/controllin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680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20</cp:revision>
  <dcterms:created xsi:type="dcterms:W3CDTF">2019-07-02T13:31:00Z</dcterms:created>
  <dcterms:modified xsi:type="dcterms:W3CDTF">2026-03-27T08:58:00Z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00A52AA318E641F2B33272CB92333108_12</vt:lpwstr>
  </property>
</Properties>
</file>